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  <w:bookmarkStart w:id="0" w:name="_GoBack"/>
      <w:bookmarkEnd w:id="0"/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AE2E10" w:rsidRPr="00A42D69" w14:paraId="4322B1BE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390C000" w14:textId="77777777" w:rsidR="00AE2E10" w:rsidRPr="00A42D69" w:rsidRDefault="00AE2E10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AE2E10" w:rsidRPr="00A42D69" w14:paraId="2A57257C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5099586" w14:textId="77777777" w:rsidR="00AE2E10" w:rsidRPr="00C63419" w:rsidRDefault="00AE2E10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7BBA04CD" w14:textId="77777777" w:rsidR="00AE2E10" w:rsidRPr="00264E75" w:rsidRDefault="004E5C1F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7014639"/>
                <w:placeholder>
                  <w:docPart w:val="67756D3D774E4908869E335FE7341BEC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E2E10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E2E10" w:rsidRPr="00A42D69" w14:paraId="6507998D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45C702" w14:textId="77777777" w:rsidR="00AE2E10" w:rsidRPr="00C63419" w:rsidRDefault="00AE2E10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4BF08413" w14:textId="3D0483B4" w:rsidR="00AE2E10" w:rsidRPr="00A42D69" w:rsidRDefault="0067126C" w:rsidP="008718D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OZ Malokarpatský región</w:t>
            </w:r>
          </w:p>
        </w:tc>
      </w:tr>
      <w:tr w:rsidR="00AE2E10" w:rsidRPr="00A42D69" w14:paraId="5BBAC9B3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F9AAF74" w14:textId="77777777" w:rsidR="00AE2E10" w:rsidRPr="00C63419" w:rsidRDefault="00AE2E10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1C49F14D" w14:textId="2912579B" w:rsidR="00AE2E10" w:rsidRPr="00A42D69" w:rsidRDefault="004E5C1F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525711832"/>
                <w:placeholder>
                  <w:docPart w:val="0488DB5F7940470DA9E555BA8AC7593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E2E10">
                  <w:rPr>
                    <w:rFonts w:asciiTheme="minorHAnsi" w:hAnsiTheme="minorHAnsi" w:cs="Arial"/>
                    <w:sz w:val="20"/>
                  </w:rPr>
                  <w:t>E1 Trhové priestory</w:t>
                </w:r>
              </w:sdtContent>
            </w:sdt>
          </w:p>
        </w:tc>
      </w:tr>
      <w:tr w:rsidR="00AE2E10" w:rsidRPr="00A42D69" w14:paraId="6DC8992A" w14:textId="77777777" w:rsidTr="008718D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D8B0BF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14543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2ECAE5D2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DF71E5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213867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7DBBEE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3A9F84AF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B204A5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68E3F8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FE5326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AE2E10" w:rsidRPr="009365C4" w14:paraId="4F3A4F73" w14:textId="77777777" w:rsidTr="008718D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A8E196" w14:textId="4C2DEA4E" w:rsidR="00AE2E10" w:rsidRPr="009365C4" w:rsidRDefault="00B93001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E101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E2FEC0" w14:textId="1D1427C2" w:rsidR="00AE2E10" w:rsidRPr="009365C4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Počet novovybudovaných, zrekonštruovaných alebo modernizovaných mestských a obecných trhových priestorov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53DB9F" w14:textId="0BB0354E" w:rsidR="00AE2E10" w:rsidRPr="009365C4" w:rsidRDefault="00B93001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 xml:space="preserve">Počet novovybudovaných, zrekonštruovaných alebo modernizovaných mestských a obecných trhových priestorov v rámci projektu. Trhovým priestorom sa myslí celkový priestor označený ako trhovisko, </w:t>
            </w:r>
            <w:proofErr w:type="spellStart"/>
            <w:r w:rsidRPr="00B93001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B93001">
              <w:rPr>
                <w:rFonts w:asciiTheme="minorHAnsi" w:hAnsiTheme="minorHAnsi"/>
                <w:sz w:val="20"/>
              </w:rPr>
              <w:t>. priestor do ktorého spadajú všetky obchodné miesta podľa organizačného poriadku trhoviska (napr. obchodné priestory, stánky, stojiská, resp. pulty a pod.).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1D54BB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847FA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FE0495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029BE6" w14:textId="4D1811C1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3A33F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AE2E10" w:rsidRPr="009365C4" w14:paraId="427582BB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B06C506" w14:textId="1DBA0DAB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E10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1DC138BF" w14:textId="3DE3CCEA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Kapacita trhoviska.</w:t>
            </w:r>
          </w:p>
        </w:tc>
        <w:tc>
          <w:tcPr>
            <w:tcW w:w="4892" w:type="dxa"/>
            <w:shd w:val="clear" w:color="auto" w:fill="FFFFFF" w:themeFill="background1"/>
          </w:tcPr>
          <w:p w14:paraId="18AAA864" w14:textId="10F3B08E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 xml:space="preserve">Celková kapacita trhoviska, </w:t>
            </w:r>
            <w:proofErr w:type="spellStart"/>
            <w:r w:rsidRPr="00B93001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B93001">
              <w:rPr>
                <w:rFonts w:asciiTheme="minorHAnsi" w:hAnsiTheme="minorHAnsi"/>
                <w:sz w:val="20"/>
              </w:rPr>
              <w:t>. počet obchodných miest podľa organizačného poriadku trhoviska (napr. obchodné priestory, stánky, stojiská, pulty a pod.).</w:t>
            </w:r>
          </w:p>
        </w:tc>
        <w:tc>
          <w:tcPr>
            <w:tcW w:w="1056" w:type="dxa"/>
            <w:shd w:val="clear" w:color="auto" w:fill="FFFFFF" w:themeFill="background1"/>
          </w:tcPr>
          <w:p w14:paraId="660AD639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48C93700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6A4FE339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15CCF4F3" w14:textId="64B560F1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72DDCFB0" w14:textId="5CA21B80" w:rsidR="00AE2E10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 xml:space="preserve">áno </w:t>
            </w:r>
          </w:p>
        </w:tc>
      </w:tr>
      <w:tr w:rsidR="00AE2E10" w:rsidRPr="009365C4" w14:paraId="2C182DCF" w14:textId="77777777" w:rsidTr="00091A9E">
        <w:trPr>
          <w:trHeight w:val="132"/>
        </w:trPr>
        <w:tc>
          <w:tcPr>
            <w:tcW w:w="1311" w:type="dxa"/>
            <w:shd w:val="clear" w:color="auto" w:fill="FFFFFF" w:themeFill="background1"/>
          </w:tcPr>
          <w:p w14:paraId="31251A13" w14:textId="2C54BCB8" w:rsidR="00AE2E10" w:rsidRPr="008F43B6" w:rsidRDefault="00B93001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lastRenderedPageBreak/>
              <w:t>E10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77661215" w14:textId="21DAA96A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Zvýšenie kapacity trhoviska.</w:t>
            </w:r>
          </w:p>
        </w:tc>
        <w:tc>
          <w:tcPr>
            <w:tcW w:w="4892" w:type="dxa"/>
            <w:shd w:val="clear" w:color="auto" w:fill="FFFFFF" w:themeFill="background1"/>
          </w:tcPr>
          <w:p w14:paraId="21D09EE6" w14:textId="35CE7B9D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 xml:space="preserve">Zvýšená celková kapacita trhoviska, </w:t>
            </w:r>
            <w:proofErr w:type="spellStart"/>
            <w:r w:rsidRPr="00B93001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B93001">
              <w:rPr>
                <w:rFonts w:asciiTheme="minorHAnsi" w:hAnsiTheme="minorHAnsi"/>
                <w:sz w:val="20"/>
              </w:rPr>
              <w:t>. počet obchodných miest podľa organizačného poriadku trhoviska (napr. obchodné priestory, stánky, stojiská, pulty a pod.), ktoré pribudli v dôsledku realizácie projektu.</w:t>
            </w:r>
          </w:p>
        </w:tc>
        <w:tc>
          <w:tcPr>
            <w:tcW w:w="1056" w:type="dxa"/>
            <w:shd w:val="clear" w:color="auto" w:fill="FFFFFF" w:themeFill="background1"/>
          </w:tcPr>
          <w:p w14:paraId="5B6CAD5A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734340B1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7615AED3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38E0BD7A" w14:textId="2A276349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20D1CFA8" w14:textId="473B8D3C" w:rsidR="00AE2E10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áno - v prípade ak realizácia projektu vedie k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B93001">
              <w:rPr>
                <w:rFonts w:asciiTheme="minorHAnsi" w:hAnsiTheme="minorHAnsi"/>
                <w:sz w:val="20"/>
              </w:rPr>
              <w:t>zvýšeniu kapacity</w:t>
            </w:r>
            <w:r>
              <w:rPr>
                <w:rFonts w:asciiTheme="minorHAnsi" w:hAnsiTheme="minorHAnsi"/>
                <w:sz w:val="20"/>
              </w:rPr>
              <w:t xml:space="preserve"> trhoviska</w:t>
            </w:r>
          </w:p>
        </w:tc>
      </w:tr>
    </w:tbl>
    <w:p w14:paraId="1A1AA9C5" w14:textId="77777777" w:rsidR="00AE2E10" w:rsidRDefault="00AE2E10" w:rsidP="00AE2E10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3E24B4DB" w14:textId="78430F5E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213B074F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70941BB1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7B784B59" w14:textId="77777777" w:rsidR="005E6B6E" w:rsidRDefault="002E59BB" w:rsidP="004E5C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p w14:paraId="43289AC0" w14:textId="77777777" w:rsidR="004E5C1F" w:rsidRDefault="004E5C1F" w:rsidP="004E5C1F">
      <w:pPr>
        <w:ind w:left="-426" w:right="-312"/>
        <w:jc w:val="both"/>
        <w:rPr>
          <w:rFonts w:asciiTheme="minorHAnsi" w:hAnsiTheme="minorHAnsi"/>
        </w:rPr>
      </w:pPr>
    </w:p>
    <w:p w14:paraId="43CDA43D" w14:textId="77777777" w:rsidR="004E5C1F" w:rsidRDefault="004E5C1F" w:rsidP="004E5C1F">
      <w:pPr>
        <w:ind w:left="-426" w:right="-312"/>
        <w:jc w:val="both"/>
        <w:rPr>
          <w:rFonts w:asciiTheme="minorHAnsi" w:hAnsiTheme="minorHAnsi"/>
        </w:rPr>
      </w:pPr>
    </w:p>
    <w:p w14:paraId="72874A8C" w14:textId="5A4D1DF8" w:rsidR="005E6B6E" w:rsidRDefault="005E6B6E" w:rsidP="004E5C1F">
      <w:pPr>
        <w:ind w:left="-426"/>
        <w:jc w:val="both"/>
        <w:rPr>
          <w:rFonts w:asciiTheme="minorHAnsi" w:hAnsiTheme="minorHAnsi"/>
        </w:rPr>
      </w:pPr>
    </w:p>
    <w:sectPr w:rsidR="005E6B6E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28F85" w14:textId="77777777" w:rsidR="008F72C1" w:rsidRDefault="008F72C1">
      <w:r>
        <w:separator/>
      </w:r>
    </w:p>
  </w:endnote>
  <w:endnote w:type="continuationSeparator" w:id="0">
    <w:p w14:paraId="6A2EE8A4" w14:textId="77777777" w:rsidR="008F72C1" w:rsidRDefault="008F72C1">
      <w:r>
        <w:continuationSeparator/>
      </w:r>
    </w:p>
  </w:endnote>
  <w:endnote w:type="continuationNotice" w:id="1">
    <w:p w14:paraId="22C82474" w14:textId="77777777" w:rsidR="008F72C1" w:rsidRDefault="008F7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16CC8" w14:textId="77777777" w:rsidR="008F72C1" w:rsidRDefault="008F72C1">
      <w:r>
        <w:separator/>
      </w:r>
    </w:p>
  </w:footnote>
  <w:footnote w:type="continuationSeparator" w:id="0">
    <w:p w14:paraId="7B21A305" w14:textId="77777777" w:rsidR="008F72C1" w:rsidRDefault="008F72C1">
      <w:r>
        <w:continuationSeparator/>
      </w:r>
    </w:p>
  </w:footnote>
  <w:footnote w:type="continuationNotice" w:id="1">
    <w:p w14:paraId="1694ABDD" w14:textId="77777777" w:rsidR="008F72C1" w:rsidRDefault="008F72C1"/>
  </w:footnote>
  <w:footnote w:id="2">
    <w:p w14:paraId="1DA05A79" w14:textId="6E01A136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2BBB86C3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3A70" w14:textId="77777777" w:rsidR="004E5C1F" w:rsidRPr="001F013A" w:rsidRDefault="004E5C1F" w:rsidP="004E5C1F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0" distR="114300" simplePos="0" relativeHeight="251662336" behindDoc="0" locked="0" layoutInCell="1" allowOverlap="1" wp14:anchorId="39A8FB16" wp14:editId="22B54BD8">
          <wp:simplePos x="0" y="0"/>
          <wp:positionH relativeFrom="margin">
            <wp:posOffset>0</wp:posOffset>
          </wp:positionH>
          <wp:positionV relativeFrom="paragraph">
            <wp:posOffset>-194945</wp:posOffset>
          </wp:positionV>
          <wp:extent cx="937260" cy="574040"/>
          <wp:effectExtent l="0" t="0" r="0" b="0"/>
          <wp:wrapTight wrapText="bothSides">
            <wp:wrapPolygon edited="0">
              <wp:start x="0" y="0"/>
              <wp:lineTo x="0" y="20788"/>
              <wp:lineTo x="21073" y="20788"/>
              <wp:lineTo x="21073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202B5092" wp14:editId="38BEC63C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09C7B36F" wp14:editId="4D3B4F50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775E8D6C" wp14:editId="01644E84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93C0AB" w14:textId="77777777" w:rsidR="004E5C1F" w:rsidRDefault="004E5C1F" w:rsidP="004E5C1F">
    <w:pPr>
      <w:pStyle w:val="Hlavika"/>
      <w:jc w:val="left"/>
      <w:rPr>
        <w:rFonts w:ascii="Arial Narrow" w:hAnsi="Arial Narrow" w:cs="Arial"/>
        <w:sz w:val="20"/>
      </w:rPr>
    </w:pPr>
  </w:p>
  <w:p w14:paraId="55531BC3" w14:textId="77777777" w:rsidR="004E5C1F" w:rsidRDefault="004E5C1F" w:rsidP="004E5C1F">
    <w:pPr>
      <w:pStyle w:val="Hlavika"/>
      <w:rPr>
        <w:rFonts w:ascii="Arial Narrow" w:hAnsi="Arial Narrow" w:cs="Arial"/>
        <w:sz w:val="20"/>
      </w:rPr>
    </w:pPr>
  </w:p>
  <w:p w14:paraId="705CF828" w14:textId="77777777" w:rsidR="004E5C1F" w:rsidRPr="00730D1A" w:rsidRDefault="004E5C1F" w:rsidP="004E5C1F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4E5C1F" w:rsidRDefault="00C32A49" w:rsidP="004E5C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006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5C1F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126C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4075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8F72C1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05E3D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756D3D774E4908869E335FE7341B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7D118-04D7-480B-8977-DB0EB1E5419B}"/>
      </w:docPartPr>
      <w:docPartBody>
        <w:p w:rsidR="00E22C87" w:rsidRDefault="00D44CE6" w:rsidP="00D44CE6">
          <w:pPr>
            <w:pStyle w:val="67756D3D774E4908869E335FE7341BEC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0488DB5F7940470DA9E555BA8AC759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C927D-A2B6-4E88-88B2-FB0E59E90D43}"/>
      </w:docPartPr>
      <w:docPartBody>
        <w:p w:rsidR="00E22C87" w:rsidRDefault="00D44CE6" w:rsidP="00D44CE6">
          <w:pPr>
            <w:pStyle w:val="0488DB5F7940470DA9E555BA8AC7593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3B025C"/>
    <w:rsid w:val="006472F3"/>
    <w:rsid w:val="006B31D6"/>
    <w:rsid w:val="006B5A84"/>
    <w:rsid w:val="006E2383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AA52-F690-4DBB-AB35-74A410D0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2021-04-11T23:15:00Z</dcterms:created>
  <dcterms:modified xsi:type="dcterms:W3CDTF">2021-05-06T19:53:00Z</dcterms:modified>
</cp:coreProperties>
</file>